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itemProps2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spacing w:lineRule="auto" w:line="240" w:before="280" w:after="280"/>
        <w:jc w:val="center"/>
        <w:rPr/>
      </w:pPr>
      <w:r>
        <w:rPr>
          <w:rFonts w:cs="Calibri" w:ascii="Calibri" w:hAnsi="Calibri" w:asciiTheme="minorHAnsi" w:cstheme="minorHAnsi" w:hAnsiTheme="minorHAnsi"/>
          <w:b/>
          <w:bCs/>
          <w:sz w:val="22"/>
          <w:szCs w:val="22"/>
          <w:lang w:val="pl-PL"/>
        </w:rPr>
        <w:t>KLAUZULA INFORMACYJNA</w:t>
      </w:r>
    </w:p>
    <w:p>
      <w:pPr>
        <w:pStyle w:val="Normal1"/>
        <w:spacing w:lineRule="auto" w:line="240" w:before="280" w:after="280"/>
        <w:jc w:val="both"/>
        <w:rPr>
          <w:rFonts w:ascii="Calibri" w:hAnsi="Calibri" w:cs="Calibri" w:asciiTheme="minorHAnsi" w:cstheme="minorHAnsi" w:hAnsiTheme="minorHAnsi"/>
          <w:sz w:val="20"/>
          <w:szCs w:val="20"/>
          <w:lang w:val="pl-PL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Na podstawie art. 13 ust. 1 i 2 Rozporządzenia Parlamentu Europejskiego i Rady (UE) 2016/679 z 27 kwietnia 2016 r. w sprawie ochrony osób fizycznych w związku z przetwarzaniem danych osobowych i w sprawie swobodnego przepływu takich danych oraz uchylenia dyrektywy 95/46/WE (Dz. Urz. UE. L. z 2016 r. Nr 119, s. 1 ze zm.) - dalej: „RODO” informuję, że:</w:t>
      </w:r>
    </w:p>
    <w:p>
      <w:pPr>
        <w:pStyle w:val="Normal1"/>
        <w:numPr>
          <w:ilvl w:val="0"/>
          <w:numId w:val="1"/>
        </w:numPr>
        <w:spacing w:lineRule="auto" w:line="240" w:before="280" w:after="0"/>
        <w:ind w:left="0" w:hanging="360"/>
        <w:jc w:val="both"/>
        <w:rPr/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 xml:space="preserve">Administratorem Pani/Pana danych jest Gminny Ośrodek Pomocy Społecznej w Wysokiem </w:t>
        <w:br/>
        <w:t>(ul. Nowa 3, 23-145 Wysokie, tel.: 84/ 680 62 47, e-mail: gopswysokie@ugwysokie.pl).</w:t>
      </w:r>
    </w:p>
    <w:p>
      <w:pPr>
        <w:pStyle w:val="Normal1"/>
        <w:numPr>
          <w:ilvl w:val="0"/>
          <w:numId w:val="1"/>
        </w:numPr>
        <w:spacing w:lineRule="auto" w:line="240" w:before="0" w:after="0"/>
        <w:ind w:left="0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 xml:space="preserve">Administrator wyznaczył Inspektora Ochrony Danych, z którym mogą się Państwo kontaktować we wszystkich sprawach dotyczących przetwarzania danych osobowych za pośrednictwem adresu e - mail: gopswysokie@ugwysokie.pl, e-mail:  </w:t>
      </w:r>
      <w:hyperlink r:id="rId2" w:tgtFrame="_blank">
        <w:r>
          <w:rPr>
            <w:rStyle w:val="Czeinternetowe"/>
            <w:rFonts w:cs="Calibri" w:ascii="Calibri" w:hAnsi="Calibri" w:asciiTheme="minorHAnsi" w:cstheme="minorHAnsi" w:hAnsiTheme="minorHAnsi"/>
            <w:sz w:val="20"/>
            <w:szCs w:val="20"/>
            <w:lang w:val="pl-PL"/>
          </w:rPr>
          <w:t>iod@data-partners.pl</w:t>
        </w:r>
      </w:hyperlink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 xml:space="preserve"> </w:t>
      </w:r>
      <w:r>
        <w:rPr>
          <w:rFonts w:cs="Calibri" w:ascii="Calibri" w:hAnsi="Calibri" w:asciiTheme="minorHAnsi" w:cstheme="minorHAnsi" w:hAnsiTheme="minorHAnsi"/>
          <w:sz w:val="20"/>
          <w:szCs w:val="20"/>
        </w:rPr>
        <w:t xml:space="preserve"> </w:t>
      </w: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lub pisemnie pod adres Administratora.</w:t>
      </w:r>
    </w:p>
    <w:p>
      <w:pPr>
        <w:pStyle w:val="Normal1"/>
        <w:numPr>
          <w:ilvl w:val="0"/>
          <w:numId w:val="1"/>
        </w:numPr>
        <w:spacing w:before="0" w:after="0"/>
        <w:ind w:left="0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Pani/Pana dane osobowe będą przetwarzane w związku z przeprowadzaniem naboru na stanowisko urzędnicze.</w:t>
      </w:r>
    </w:p>
    <w:p>
      <w:pPr>
        <w:pStyle w:val="Normal1"/>
        <w:numPr>
          <w:ilvl w:val="0"/>
          <w:numId w:val="1"/>
        </w:numPr>
        <w:spacing w:before="0" w:after="280"/>
        <w:ind w:left="0" w:hanging="360"/>
        <w:jc w:val="both"/>
        <w:rPr/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 xml:space="preserve"> </w:t>
      </w: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Podstawą prawną przetwarzania danych jest art. 6 ust. 1 lit. b) i c) RODO oraz art. 9 ust. 2 lit. g) RODO. Przepisy szczególne zostały zawarte w:</w:t>
      </w:r>
    </w:p>
    <w:p>
      <w:pPr>
        <w:pStyle w:val="Normal1"/>
        <w:numPr>
          <w:ilvl w:val="0"/>
          <w:numId w:val="2"/>
        </w:numPr>
        <w:spacing w:before="280" w:after="0"/>
        <w:ind w:left="283" w:hanging="360"/>
        <w:jc w:val="both"/>
        <w:rPr/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ustawie z dnia 21 listopada 2008 r. o pracownikach samorządowych;</w:t>
      </w:r>
    </w:p>
    <w:p>
      <w:pPr>
        <w:pStyle w:val="Normal1"/>
        <w:numPr>
          <w:ilvl w:val="0"/>
          <w:numId w:val="2"/>
        </w:numPr>
        <w:spacing w:before="0" w:after="280"/>
        <w:ind w:left="283" w:hanging="360"/>
        <w:jc w:val="both"/>
        <w:rPr/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ustawie z dnia 26 czerwca 1974 r. Kodeks pracy.</w:t>
      </w:r>
    </w:p>
    <w:p>
      <w:pPr>
        <w:pStyle w:val="Normal1"/>
        <w:spacing w:before="280" w:after="280"/>
        <w:ind w:left="283" w:hanging="0"/>
        <w:jc w:val="both"/>
        <w:rPr/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Przetwarzanie danych jest wymogiem ustawowym, jak również umownym. Osoby, których dane dotyczą są zobowiązane do ich podania. Nieprzekazanie danych skutkować będzie niemożnością przystąpienia do naboru na wolne stanowisko urzędnicze/kierownicze stanowisko urzędnicze.</w:t>
      </w:r>
    </w:p>
    <w:p>
      <w:pPr>
        <w:pStyle w:val="Normal1"/>
        <w:spacing w:before="280" w:after="280"/>
        <w:ind w:left="283" w:hanging="0"/>
        <w:jc w:val="both"/>
        <w:rPr/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Inne dane osobowe, aniżeli określone w zakresie wskazanym w przepisach prawa, będą przetwarzane na podstawie zgody (art. 6 ust. 1 lit. a) RODO).</w:t>
      </w:r>
    </w:p>
    <w:p>
      <w:pPr>
        <w:pStyle w:val="Normal1"/>
        <w:numPr>
          <w:ilvl w:val="0"/>
          <w:numId w:val="1"/>
        </w:numPr>
        <w:spacing w:before="280" w:after="280"/>
        <w:ind w:left="0" w:hanging="360"/>
        <w:jc w:val="both"/>
        <w:rPr/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 xml:space="preserve">Dane osobowe będą ujawniane osobom działającym z upoważnienia administratora, mającym dostęp do danych osobowych i przetwarzającym je wyłącznie na polecenie administratora, chyba że wymaga tego prawo UE lub prawo państwa członkowskiego. </w:t>
      </w:r>
    </w:p>
    <w:p>
      <w:pPr>
        <w:pStyle w:val="Normal1"/>
        <w:spacing w:before="280" w:after="280"/>
        <w:jc w:val="both"/>
        <w:rPr>
          <w:rFonts w:ascii="Calibri" w:hAnsi="Calibri" w:cs="Calibri" w:asciiTheme="minorHAnsi" w:cstheme="minorHAnsi" w:hAnsiTheme="minorHAnsi"/>
          <w:sz w:val="20"/>
          <w:szCs w:val="20"/>
          <w:lang w:val="pl-PL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Odbiorcami danych będą również podmioty przetwarzające dane na zlecenie tj. dostawca systemu informatycznego. Informacja o wyniku naboru jest ujawniana odbiorcom strony podmiotowej</w:t>
        <w:br/>
        <w:t xml:space="preserve"> w Biuletynie Informacji Publicznej, a także upowszechniana przez umieszczenie na tablicy informacyjnej, a tym samym dane osobowe będą ujawniane osobom, które zapoznały się z treścią ww. informacji. Informacje o kandydatach, którzy zgłosili się do naboru, stanowią informację publiczną, stąd dane osobowe kandydatów mogą być ujawniane osobom i podmiotom wnioskującym o dostęp do informacji publicznej. </w:t>
      </w:r>
    </w:p>
    <w:p>
      <w:pPr>
        <w:pStyle w:val="Normal1"/>
        <w:numPr>
          <w:ilvl w:val="0"/>
          <w:numId w:val="1"/>
        </w:numPr>
        <w:spacing w:before="280" w:after="0"/>
        <w:ind w:left="0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  <w:lang w:val="pl-PL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Dane osobowe pięciu najlepszych kandydatów będą przetwarzane przez okres 3 miesięcy od dnia nawiązania stosunku pracy z osobą wyłonioną w drodze naboru. Dane pozostałych kandydatów będą przetwarzane do zakończenia procesu naboru na wolne stanowisko urzędnicze/kierownicze stanowisko urzędnicze. W przypadku zaskarżenia do sądu administracyjnego czynności dokonywanych w trakcie naboru na wolne stanowisko urzędnicze/kierownicze stanowisko urzędnicze – dane będą przetwarzane do momentu prawomocnego zakończenia postępowania.</w:t>
      </w:r>
    </w:p>
    <w:p>
      <w:pPr>
        <w:pStyle w:val="Normal1"/>
        <w:numPr>
          <w:ilvl w:val="0"/>
          <w:numId w:val="1"/>
        </w:numPr>
        <w:spacing w:before="0" w:after="280"/>
        <w:ind w:left="0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  <w:lang w:val="pl-PL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W związku z przetwarzaniem Pani/Pana danych osobowych, przysługują Państwu następujące prawa:</w:t>
      </w:r>
    </w:p>
    <w:p>
      <w:pPr>
        <w:pStyle w:val="Normal1"/>
        <w:numPr>
          <w:ilvl w:val="0"/>
          <w:numId w:val="3"/>
        </w:numPr>
        <w:spacing w:before="280" w:after="0"/>
        <w:ind w:left="0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  <w:lang w:val="pl-PL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prawo dostępu do swoich danych osobowych oraz otrzymania ich kopii;</w:t>
      </w:r>
    </w:p>
    <w:p>
      <w:pPr>
        <w:pStyle w:val="Normal1"/>
        <w:numPr>
          <w:ilvl w:val="0"/>
          <w:numId w:val="3"/>
        </w:numPr>
        <w:spacing w:before="0" w:after="0"/>
        <w:ind w:left="0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  <w:lang w:val="pl-PL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sprostowania nieprawidłowych danych;</w:t>
      </w:r>
    </w:p>
    <w:p>
      <w:pPr>
        <w:pStyle w:val="Normal1"/>
        <w:numPr>
          <w:ilvl w:val="0"/>
          <w:numId w:val="3"/>
        </w:numPr>
        <w:spacing w:before="0" w:after="0"/>
        <w:ind w:left="0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  <w:lang w:val="pl-PL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żądania usunięcia danych, o ile znajdzie zastosowanie jedna z przesłanek z art. 17 ust. 1 RODO;</w:t>
      </w:r>
    </w:p>
    <w:p>
      <w:pPr>
        <w:pStyle w:val="Normal1"/>
        <w:numPr>
          <w:ilvl w:val="0"/>
          <w:numId w:val="3"/>
        </w:numPr>
        <w:spacing w:before="0" w:after="280"/>
        <w:ind w:left="0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  <w:lang w:val="pl-PL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prawo do ograniczenia przetwarzania danych osobowych.</w:t>
      </w:r>
    </w:p>
    <w:p>
      <w:pPr>
        <w:pStyle w:val="Normal1"/>
        <w:numPr>
          <w:ilvl w:val="0"/>
          <w:numId w:val="1"/>
        </w:numPr>
        <w:spacing w:before="280" w:after="280"/>
        <w:ind w:left="0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  <w:lang w:val="pl-PL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 xml:space="preserve">Ma Pan/Pani prawo złożenia skargi na niezgodne z prawem przetwarzanie danych osobowych do Prezesa Urzędu Ochrony Danych Osobowych, ul. </w:t>
      </w:r>
      <w:r>
        <w:rPr>
          <w:rFonts w:cs="Calibri" w:ascii="Calibri" w:hAnsi="Calibri" w:asciiTheme="minorHAnsi" w:cstheme="minorHAnsi" w:hAnsiTheme="minorHAnsi"/>
          <w:sz w:val="20"/>
          <w:szCs w:val="20"/>
        </w:rPr>
        <w:t>Stawki 2, 00 – 193 Warszawa.</w:t>
      </w:r>
    </w:p>
    <w:p>
      <w:pPr>
        <w:pStyle w:val="Normal11"/>
        <w:spacing w:before="280" w:after="28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2240" w:h="15840"/>
      <w:pgMar w:left="1440" w:right="1440" w:gutter="0" w:header="0" w:top="851" w:footer="0" w:bottom="28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2"/>
        <w:rFonts w:ascii="Times New Roman" w:hAnsi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bullet"/>
      <w:lvlText w:val=""/>
      <w:lvlJc w:val="left"/>
      <w:pPr>
        <w:tabs>
          <w:tab w:val="num" w:pos="0"/>
        </w:tabs>
        <w:ind w:left="11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0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  <w:rPr/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semiHidden="0" w:unhideWhenUsed="0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075b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5" w:customStyle="1">
    <w:name w:val="15"/>
    <w:basedOn w:val="DefaultParagraphFont"/>
    <w:qFormat/>
    <w:rsid w:val="00f0075b"/>
    <w:rPr>
      <w:rFonts w:ascii="Times New Roman" w:hAnsi="Times New Roman" w:cs="Times New Roman"/>
      <w:color w:val="0000FF"/>
      <w:u w:val="single"/>
    </w:rPr>
  </w:style>
  <w:style w:type="character" w:styleId="Czeinternetowe">
    <w:name w:val="Łącze internetowe"/>
    <w:basedOn w:val="DefaultParagraphFont"/>
    <w:uiPriority w:val="99"/>
    <w:unhideWhenUsed/>
    <w:rsid w:val="00602b74"/>
    <w:rPr>
      <w:color w:val="0000FF" w:themeColor="hyperlink"/>
      <w:u w:val="single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rsid w:val="00f0075b"/>
    <w:pPr>
      <w:spacing w:lineRule="auto" w:line="288" w:before="0" w:after="140"/>
    </w:pPr>
    <w:rPr/>
  </w:style>
  <w:style w:type="paragraph" w:styleId="Lista">
    <w:name w:val="List"/>
    <w:basedOn w:val="Tretekstu"/>
    <w:rsid w:val="00f0075b"/>
    <w:pPr/>
    <w:rPr>
      <w:rFonts w:cs="Arial"/>
    </w:rPr>
  </w:style>
  <w:style w:type="paragraph" w:styleId="Podpis" w:customStyle="1">
    <w:name w:val="Caption"/>
    <w:basedOn w:val="Normal"/>
    <w:qFormat/>
    <w:rsid w:val="00f0075b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qFormat/>
    <w:rsid w:val="00f0075b"/>
    <w:pPr>
      <w:suppressLineNumbers/>
    </w:pPr>
    <w:rPr>
      <w:rFonts w:cs="Arial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next w:val="Tretekstu"/>
    <w:qFormat/>
    <w:rsid w:val="00f0075b"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ormal11" w:customStyle="1">
    <w:name w:val="Normal11"/>
    <w:qFormat/>
    <w:rsid w:val="00f0075b"/>
    <w:pPr>
      <w:widowControl/>
      <w:suppressAutoHyphens w:val="true"/>
      <w:bidi w:val="0"/>
      <w:spacing w:lineRule="auto" w:line="271" w:beforeAutospacing="1" w:afterAutospacing="1"/>
      <w:jc w:val="left"/>
    </w:pPr>
    <w:rPr>
      <w:rFonts w:ascii="Calibri" w:hAnsi="Calibri" w:eastAsia="Times New Roman" w:cs="Times New Roman" w:asciiTheme="minorHAnsi" w:hAnsiTheme="minorHAnsi"/>
      <w:color w:val="auto"/>
      <w:kern w:val="0"/>
      <w:sz w:val="24"/>
      <w:szCs w:val="24"/>
      <w:lang w:val="en-GB" w:eastAsia="en-GB" w:bidi="ar-SA"/>
    </w:rPr>
  </w:style>
  <w:style w:type="paragraph" w:styleId="Normal2" w:customStyle="1">
    <w:name w:val="Normal2"/>
    <w:basedOn w:val="Normal"/>
    <w:qFormat/>
    <w:rsid w:val="00f0075b"/>
    <w:pPr>
      <w:spacing w:lineRule="auto" w:line="240" w:beforeAutospacing="1" w:afterAutospacing="1"/>
      <w:jc w:val="both"/>
    </w:pPr>
    <w:rPr>
      <w:rFonts w:ascii="Times New Roman" w:hAnsi="Times New Roman" w:eastAsia="SimSun" w:cs="Times New Roman"/>
      <w:sz w:val="24"/>
      <w:szCs w:val="24"/>
      <w:lang w:val="en-GB" w:eastAsia="en-GB"/>
    </w:rPr>
  </w:style>
  <w:style w:type="paragraph" w:styleId="Normal1" w:customStyle="1">
    <w:name w:val="Normal1"/>
    <w:basedOn w:val="Normal"/>
    <w:qFormat/>
    <w:rsid w:val="00f0075b"/>
    <w:pPr>
      <w:suppressAutoHyphens w:val="true"/>
      <w:spacing w:lineRule="auto" w:line="240" w:beforeAutospacing="1" w:afterAutospacing="1"/>
    </w:pPr>
    <w:rPr>
      <w:rFonts w:ascii="Liberation Serif" w:hAnsi="Liberation Serif" w:eastAsia="SimSun" w:cs="Lucida Sans"/>
      <w:sz w:val="24"/>
      <w:szCs w:val="24"/>
      <w:lang w:val="en-GB" w:eastAsia="en-GB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iod@data-partners.pl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customXml" Target="../customXml/item2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E4745C24-D8EA-4FA0-AEB7-173198A9D38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Application>LibreOffice/7.3.5.2$Windows_X86_64 LibreOffice_project/184fe81b8c8c30d8b5082578aee2fed2ea847c01</Application>
  <AppVersion>15.0000</AppVersion>
  <Pages>1</Pages>
  <Words>482</Words>
  <Characters>3014</Characters>
  <CharactersWithSpaces>3473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2022-06-08T09:03:00Z</dcterms:created>
  <dc:creator>Aleksandra Pyka</dc:creator>
  <dc:description/>
  <dc:language>pl-PL</dc:language>
  <cp:lastModifiedBy/>
  <dcterms:modified xsi:type="dcterms:W3CDTF">2023-02-09T13:04:21Z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KSOProductBuildVer">
    <vt:lpwstr>1045-11.2.0.9107</vt:lpwstr>
  </property>
  <property fmtid="{D5CDD505-2E9C-101B-9397-08002B2CF9AE}" pid="4" name="LinksUpToDate">
    <vt:bool>0</vt:bool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